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9CC8" w14:textId="1AC13516" w:rsidR="00C34CE3" w:rsidRPr="00C34CE3" w:rsidRDefault="00C34CE3" w:rsidP="00C34CE3">
      <w:pPr>
        <w:rPr>
          <w:b/>
          <w:bCs/>
        </w:rPr>
      </w:pPr>
      <w:r w:rsidRPr="00C34CE3">
        <w:rPr>
          <w:b/>
          <w:bCs/>
        </w:rPr>
        <w:t>Cultivating Young Minds: Exploring Popular Early Childhood Education Approaches</w:t>
      </w:r>
    </w:p>
    <w:p w14:paraId="7D977952" w14:textId="77777777" w:rsidR="00C34CE3" w:rsidRPr="00C34CE3" w:rsidRDefault="00C34CE3" w:rsidP="00C34CE3">
      <w:r w:rsidRPr="00C34CE3">
        <w:t>The burgeoning world of early childhood education is enriched by a tapestry of diverse pedagogical approaches, each offering unique philosophies and practices to nurture young minds. From fostering self-directed exploration to encouraging collaborative inquiry, these approaches provide educators with a wealth of tools for shaping young learners' experiences. While navigating this multitude of methodologies can be both exciting and overwhelming, understanding and exploring distinct options empowers educators to make informed decisions about their classroom practice.</w:t>
      </w:r>
    </w:p>
    <w:p w14:paraId="058A9A9B" w14:textId="77777777" w:rsidR="00C34CE3" w:rsidRDefault="00C34CE3" w:rsidP="00C34CE3">
      <w:r w:rsidRPr="00C34CE3">
        <w:t xml:space="preserve">Therefore, for the sake of clarity and focused exploration, this presentation will delve into three widely recognized and influential approaches: </w:t>
      </w:r>
    </w:p>
    <w:p w14:paraId="1B38029F" w14:textId="77777777" w:rsidR="00C34CE3" w:rsidRPr="00C34CE3" w:rsidRDefault="00C34CE3" w:rsidP="00C34CE3">
      <w:pPr>
        <w:pStyle w:val="ListParagraph"/>
        <w:numPr>
          <w:ilvl w:val="0"/>
          <w:numId w:val="1"/>
        </w:numPr>
      </w:pPr>
      <w:r w:rsidRPr="00C34CE3">
        <w:t>Reggio Emilia</w:t>
      </w:r>
    </w:p>
    <w:p w14:paraId="0D7CFAB9" w14:textId="77777777" w:rsidR="00C34CE3" w:rsidRPr="00C34CE3" w:rsidRDefault="00C34CE3" w:rsidP="00C34CE3">
      <w:pPr>
        <w:pStyle w:val="ListParagraph"/>
        <w:numPr>
          <w:ilvl w:val="0"/>
          <w:numId w:val="1"/>
        </w:numPr>
      </w:pPr>
      <w:proofErr w:type="spellStart"/>
      <w:r w:rsidRPr="00C34CE3">
        <w:t>HighScope</w:t>
      </w:r>
      <w:proofErr w:type="spellEnd"/>
    </w:p>
    <w:p w14:paraId="3D767451" w14:textId="77777777" w:rsidR="00C34CE3" w:rsidRPr="00C34CE3" w:rsidRDefault="00C34CE3" w:rsidP="00C34CE3">
      <w:pPr>
        <w:pStyle w:val="ListParagraph"/>
        <w:numPr>
          <w:ilvl w:val="0"/>
          <w:numId w:val="1"/>
        </w:numPr>
      </w:pPr>
      <w:r w:rsidRPr="00C34CE3">
        <w:t>Montessori</w:t>
      </w:r>
    </w:p>
    <w:p w14:paraId="371648BC" w14:textId="7907DB56" w:rsidR="00C34CE3" w:rsidRPr="00C34CE3" w:rsidRDefault="00C34CE3" w:rsidP="00C34CE3">
      <w:r w:rsidRPr="00C34CE3">
        <w:t>It is important to remember that there is no "one-size-fits-all" solution in early childhood education. The ideal approach depends on factors such as the unique needs of the children, the teacher's personal philosophy, and the overall educational goals. The following sections will provide a concise overview of each approach, allowing you to gain a deeper understanding and select the one that most resonates with your own vision for teaching and learning. Remember, this is not an exhaustive list but rather a springboard for further exploration and informed decision-making as you embark on your early childhood educational journey.</w:t>
      </w:r>
    </w:p>
    <w:p w14:paraId="6B7A55C4" w14:textId="77777777" w:rsidR="00EC461B" w:rsidRDefault="00EC461B"/>
    <w:p w14:paraId="056E3670" w14:textId="77777777" w:rsidR="00C34CE3" w:rsidRDefault="00C34CE3"/>
    <w:p w14:paraId="41A2E2E7" w14:textId="77777777" w:rsidR="00C34CE3" w:rsidRDefault="00C34CE3"/>
    <w:p w14:paraId="6ECF9125" w14:textId="77777777" w:rsidR="00C34CE3" w:rsidRDefault="00C34CE3"/>
    <w:p w14:paraId="1F78A477" w14:textId="77777777" w:rsidR="00C34CE3" w:rsidRDefault="00C34CE3"/>
    <w:p w14:paraId="24EAC780" w14:textId="77777777" w:rsidR="00C34CE3" w:rsidRDefault="00C34CE3"/>
    <w:p w14:paraId="7C8DB78E" w14:textId="77777777" w:rsidR="00C34CE3" w:rsidRDefault="00C34CE3"/>
    <w:p w14:paraId="02F2C0D7" w14:textId="77777777" w:rsidR="00C34CE3" w:rsidRDefault="00C34CE3"/>
    <w:p w14:paraId="6B95BCFC" w14:textId="77777777" w:rsidR="00C34CE3" w:rsidRDefault="00C34CE3"/>
    <w:p w14:paraId="4C0BDFF7" w14:textId="77777777" w:rsidR="00C34CE3" w:rsidRDefault="00C34CE3"/>
    <w:p w14:paraId="3D05F295" w14:textId="77777777" w:rsidR="00C34CE3" w:rsidRDefault="00C34CE3"/>
    <w:p w14:paraId="0A4FDE87" w14:textId="77777777" w:rsidR="00C34CE3" w:rsidRDefault="00C34CE3"/>
    <w:p w14:paraId="0D84A748" w14:textId="77777777" w:rsidR="00C34CE3" w:rsidRDefault="00C34CE3"/>
    <w:p w14:paraId="157C9737" w14:textId="77777777" w:rsidR="00C34CE3" w:rsidRDefault="00C34CE3"/>
    <w:p w14:paraId="2FA95ACE" w14:textId="702AAB93" w:rsidR="00C34CE3" w:rsidRPr="00C34CE3" w:rsidRDefault="00C34CE3" w:rsidP="00C34CE3">
      <w:pPr>
        <w:rPr>
          <w:b/>
          <w:bCs/>
        </w:rPr>
      </w:pPr>
      <w:r w:rsidRPr="00C34CE3">
        <w:rPr>
          <w:b/>
          <w:bCs/>
        </w:rPr>
        <w:lastRenderedPageBreak/>
        <w:br/>
        <w:t>Empowering Struggling Nursery Children: The High</w:t>
      </w:r>
      <w:r>
        <w:rPr>
          <w:b/>
          <w:bCs/>
        </w:rPr>
        <w:t>-s</w:t>
      </w:r>
      <w:r w:rsidRPr="00C34CE3">
        <w:rPr>
          <w:b/>
          <w:bCs/>
        </w:rPr>
        <w:t>cope Approach</w:t>
      </w:r>
    </w:p>
    <w:p w14:paraId="3FE4279D" w14:textId="77777777" w:rsidR="00C34CE3" w:rsidRDefault="00C34CE3" w:rsidP="00C34CE3">
      <w:r w:rsidRPr="00C34CE3">
        <w:t>The High</w:t>
      </w:r>
      <w:r>
        <w:t>-s</w:t>
      </w:r>
      <w:r w:rsidRPr="00C34CE3">
        <w:t xml:space="preserve">cope approach, known for its emphasis on active learning and child-centered practices, offers valuable insights for supporting struggling nursery children. </w:t>
      </w:r>
    </w:p>
    <w:p w14:paraId="127BB793" w14:textId="024C5767" w:rsidR="00C34CE3" w:rsidRDefault="00C34CE3" w:rsidP="00C34CE3">
      <w:r w:rsidRPr="00C34CE3">
        <w:t>By embracing these principles, the High</w:t>
      </w:r>
      <w:r>
        <w:t>-s</w:t>
      </w:r>
      <w:r w:rsidRPr="00C34CE3">
        <w:t>cope approach can be a powerful tool for empowering struggling nursery children and equipping them with the skills and confidence needed to thrive in their early learning journey.</w:t>
      </w:r>
    </w:p>
    <w:p w14:paraId="0F0D53C0" w14:textId="2ED091F2" w:rsidR="00C34CE3" w:rsidRPr="00C34CE3" w:rsidRDefault="00C34CE3" w:rsidP="00C34CE3">
      <w:r w:rsidRPr="00C34CE3">
        <w:t>Her</w:t>
      </w:r>
      <w:r>
        <w:t>e’</w:t>
      </w:r>
      <w:r w:rsidRPr="00C34CE3">
        <w:t>s how its core principles can empower these young learners:</w:t>
      </w:r>
    </w:p>
    <w:p w14:paraId="0D52A819" w14:textId="77777777" w:rsidR="00C34CE3" w:rsidRPr="00C34CE3" w:rsidRDefault="00C34CE3" w:rsidP="00C34CE3">
      <w:r w:rsidRPr="00C34CE3">
        <w:rPr>
          <w:b/>
          <w:bCs/>
        </w:rPr>
        <w:t>1. Building Confidence through Active Participation:</w:t>
      </w:r>
    </w:p>
    <w:p w14:paraId="3707752A" w14:textId="13AF961C" w:rsidR="00C34CE3" w:rsidRPr="00C34CE3" w:rsidRDefault="00C34CE3" w:rsidP="00C34CE3">
      <w:r w:rsidRPr="00C34CE3">
        <w:t xml:space="preserve">Passive lectures can be daunting for struggling children. </w:t>
      </w:r>
      <w:proofErr w:type="gramStart"/>
      <w:r w:rsidRPr="00C34CE3">
        <w:t>High</w:t>
      </w:r>
      <w:r>
        <w:t>-s</w:t>
      </w:r>
      <w:r w:rsidRPr="00C34CE3">
        <w:t>cope</w:t>
      </w:r>
      <w:proofErr w:type="gramEnd"/>
      <w:r w:rsidRPr="00C34CE3">
        <w:t xml:space="preserve"> prioritizes hands-on experiences with diverse materials, encouraging exploration and experimentation. By offering accessible materials and tasks tailored to individual needs, teachers can spark curiosity and engagement. Celebrating small successes builds confidence and motivates further exploration, even for children who might initially be hesitant.</w:t>
      </w:r>
    </w:p>
    <w:p w14:paraId="34269AEF" w14:textId="77777777" w:rsidR="00C34CE3" w:rsidRPr="00C34CE3" w:rsidRDefault="00C34CE3" w:rsidP="00C34CE3">
      <w:r w:rsidRPr="00C34CE3">
        <w:rPr>
          <w:b/>
          <w:bCs/>
        </w:rPr>
        <w:t>2. Empowering Choice and Decision-Making:</w:t>
      </w:r>
    </w:p>
    <w:p w14:paraId="48129206" w14:textId="61101E01" w:rsidR="00C34CE3" w:rsidRPr="00C34CE3" w:rsidRDefault="00C34CE3" w:rsidP="00C34CE3">
      <w:r w:rsidRPr="00C34CE3">
        <w:t>The Plan-Do-Review cycle, a cornerstone of High</w:t>
      </w:r>
      <w:r>
        <w:t>-s</w:t>
      </w:r>
      <w:r w:rsidRPr="00C34CE3">
        <w:t>cope, instills a sense of agency in children. Struggling children might initially benefit from simplified choices, but encouraging them to make decisions, even though simple actions like selecting materials or deciding play areas, fosters ownership and independence. Teachers can offer clear options and guide children through the planning process, gradually transferring ownership as their confidence builds. This empowers struggling children to become active participants in their learning journey.</w:t>
      </w:r>
    </w:p>
    <w:p w14:paraId="0B78C9CC" w14:textId="77777777" w:rsidR="00C34CE3" w:rsidRPr="00C34CE3" w:rsidRDefault="00C34CE3" w:rsidP="00C34CE3">
      <w:r w:rsidRPr="00C34CE3">
        <w:rPr>
          <w:b/>
          <w:bCs/>
        </w:rPr>
        <w:t>3. Tailoring the Environment to Individual Needs:</w:t>
      </w:r>
    </w:p>
    <w:p w14:paraId="33E253E1" w14:textId="4E8D6ACC" w:rsidR="00C34CE3" w:rsidRPr="00C34CE3" w:rsidRDefault="00C34CE3" w:rsidP="00C34CE3">
      <w:proofErr w:type="gramStart"/>
      <w:r w:rsidRPr="00C34CE3">
        <w:t>High</w:t>
      </w:r>
      <w:r>
        <w:t>-s</w:t>
      </w:r>
      <w:r w:rsidRPr="00C34CE3">
        <w:t>cope</w:t>
      </w:r>
      <w:proofErr w:type="gramEnd"/>
      <w:r w:rsidRPr="00C34CE3">
        <w:t xml:space="preserve"> emphasizes individualized attention. Struggling children often benefit from modifications that address their specific challenges. This could involve offering visual aids for auditory processing difficulties, providing fidget toys for sensory needs, or adapting activities to cater to different learning styles. Teachers can collaborate with parents, therapists, and other professionals to create a learning environment that maximizes each child's potential.</w:t>
      </w:r>
    </w:p>
    <w:p w14:paraId="0CB89E22" w14:textId="77777777" w:rsidR="00C34CE3" w:rsidRPr="00C34CE3" w:rsidRDefault="00C34CE3" w:rsidP="00C34CE3">
      <w:r w:rsidRPr="00C34CE3">
        <w:rPr>
          <w:b/>
          <w:bCs/>
        </w:rPr>
        <w:t>4. Fostering Social and Emotional Learning:</w:t>
      </w:r>
    </w:p>
    <w:p w14:paraId="21972517" w14:textId="7E6E7EA2" w:rsidR="00C34CE3" w:rsidRPr="00C34CE3" w:rsidRDefault="00C34CE3" w:rsidP="00C34CE3">
      <w:r w:rsidRPr="00C34CE3">
        <w:t>Social interactions can be challenging for struggling nursery children. High</w:t>
      </w:r>
      <w:r>
        <w:t>-s</w:t>
      </w:r>
      <w:r w:rsidRPr="00C34CE3">
        <w:t>cope promotes collaborative play and positive conflict resolution through its daily routine and explicit social-emotional learning activities. Teachers can model communication skills, facilitate cooperative games, and provide opportunities for children to express their emotions constructively. This creates a safe and supportive environment where struggling children can build social skills and develop healthy emotional regulation.</w:t>
      </w:r>
    </w:p>
    <w:p w14:paraId="3E76B9AC" w14:textId="77777777" w:rsidR="00C34CE3" w:rsidRPr="00C34CE3" w:rsidRDefault="00C34CE3" w:rsidP="00C34CE3">
      <w:r w:rsidRPr="00C34CE3">
        <w:rPr>
          <w:b/>
          <w:bCs/>
        </w:rPr>
        <w:t>5. Celebrating Progress and Tracking Growth:</w:t>
      </w:r>
    </w:p>
    <w:p w14:paraId="6BBDDEE9" w14:textId="507D7B53" w:rsidR="00C34CE3" w:rsidRPr="00C34CE3" w:rsidRDefault="00C34CE3" w:rsidP="00C34CE3">
      <w:r w:rsidRPr="00C34CE3">
        <w:t>High</w:t>
      </w:r>
      <w:r>
        <w:t>-s</w:t>
      </w:r>
      <w:r w:rsidRPr="00C34CE3">
        <w:t xml:space="preserve">cope's Key Developmental Indicators (KDIs) offer a holistic framework for tracking children's progress across various domains. Identifying areas where a child struggle allows for targeted interventions. Teachers can utilize KDI-aligned play-based activities and celebrate even small progress </w:t>
      </w:r>
      <w:r w:rsidRPr="00C34CE3">
        <w:lastRenderedPageBreak/>
        <w:t>towards specific benchmarks. This personalized approach motivates children and empowers them to see themselves as capable learners.</w:t>
      </w:r>
    </w:p>
    <w:p w14:paraId="6E1D9245" w14:textId="77777777" w:rsidR="00C34CE3" w:rsidRPr="00C34CE3" w:rsidRDefault="00C34CE3" w:rsidP="00C34CE3">
      <w:r w:rsidRPr="00C34CE3">
        <w:rPr>
          <w:b/>
          <w:bCs/>
        </w:rPr>
        <w:t>Remember:</w:t>
      </w:r>
    </w:p>
    <w:p w14:paraId="7F814431" w14:textId="2D280BAA" w:rsidR="00C34CE3" w:rsidRPr="00C34CE3" w:rsidRDefault="00C34CE3" w:rsidP="00C34CE3">
      <w:pPr>
        <w:numPr>
          <w:ilvl w:val="0"/>
          <w:numId w:val="2"/>
        </w:numPr>
      </w:pPr>
      <w:r w:rsidRPr="00C34CE3">
        <w:t>The High</w:t>
      </w:r>
      <w:r>
        <w:t>-s</w:t>
      </w:r>
      <w:r w:rsidRPr="00C34CE3">
        <w:t>cope approach is flexible and adaptable, allowing for individualization to meet each child's unique needs.</w:t>
      </w:r>
    </w:p>
    <w:p w14:paraId="1D2217FE" w14:textId="77777777" w:rsidR="00C34CE3" w:rsidRPr="00C34CE3" w:rsidRDefault="00C34CE3" w:rsidP="00C34CE3">
      <w:pPr>
        <w:numPr>
          <w:ilvl w:val="0"/>
          <w:numId w:val="2"/>
        </w:numPr>
      </w:pPr>
      <w:r w:rsidRPr="00C34CE3">
        <w:t>Building a positive and supportive classroom environment is crucial for fostering confidence and motivation in struggling children.</w:t>
      </w:r>
    </w:p>
    <w:p w14:paraId="3FFF3F6B" w14:textId="77777777" w:rsidR="00C34CE3" w:rsidRPr="00C34CE3" w:rsidRDefault="00C34CE3" w:rsidP="00C34CE3">
      <w:pPr>
        <w:numPr>
          <w:ilvl w:val="0"/>
          <w:numId w:val="2"/>
        </w:numPr>
      </w:pPr>
      <w:r w:rsidRPr="00C34CE3">
        <w:t>Collaboration with parents, caregivers, and professionals is essential to ensure a holistic approach to supporting a child's development.</w:t>
      </w:r>
    </w:p>
    <w:p w14:paraId="1243255E" w14:textId="77777777" w:rsidR="00C34CE3" w:rsidRDefault="00C34CE3"/>
    <w:p w14:paraId="35C11ECE" w14:textId="77777777" w:rsidR="00C34CE3" w:rsidRDefault="00C34CE3"/>
    <w:p w14:paraId="1F9DF5DA" w14:textId="77777777" w:rsidR="00C34CE3" w:rsidRDefault="00C34CE3"/>
    <w:p w14:paraId="74AF81CE" w14:textId="77777777" w:rsidR="00C34CE3" w:rsidRDefault="00C34CE3"/>
    <w:p w14:paraId="6BBFE1C6" w14:textId="77777777" w:rsidR="00C34CE3" w:rsidRDefault="00C34CE3"/>
    <w:p w14:paraId="6FD97ACA" w14:textId="77777777" w:rsidR="00C34CE3" w:rsidRDefault="00C34CE3"/>
    <w:p w14:paraId="4B9056F6" w14:textId="77777777" w:rsidR="00C34CE3" w:rsidRDefault="00C34CE3"/>
    <w:p w14:paraId="6D224CC6" w14:textId="77777777" w:rsidR="00C34CE3" w:rsidRDefault="00C34CE3"/>
    <w:p w14:paraId="03C561E1" w14:textId="77777777" w:rsidR="00C34CE3" w:rsidRDefault="00C34CE3"/>
    <w:p w14:paraId="6DFF656A" w14:textId="77777777" w:rsidR="00C34CE3" w:rsidRDefault="00C34CE3"/>
    <w:p w14:paraId="0360A96B" w14:textId="77777777" w:rsidR="00C34CE3" w:rsidRDefault="00C34CE3"/>
    <w:p w14:paraId="536CA162" w14:textId="77777777" w:rsidR="00C34CE3" w:rsidRDefault="00C34CE3"/>
    <w:p w14:paraId="5C7F3004" w14:textId="77777777" w:rsidR="00C34CE3" w:rsidRDefault="00C34CE3"/>
    <w:p w14:paraId="44B581C8" w14:textId="77777777" w:rsidR="00C34CE3" w:rsidRDefault="00C34CE3"/>
    <w:p w14:paraId="04044A8F" w14:textId="77777777" w:rsidR="00C34CE3" w:rsidRDefault="00C34CE3"/>
    <w:p w14:paraId="0DA8E971" w14:textId="77777777" w:rsidR="00C34CE3" w:rsidRDefault="00C34CE3"/>
    <w:p w14:paraId="203A2048" w14:textId="77777777" w:rsidR="00C34CE3" w:rsidRDefault="00C34CE3"/>
    <w:p w14:paraId="08491CE6" w14:textId="77777777" w:rsidR="00C34CE3" w:rsidRDefault="00C34CE3"/>
    <w:p w14:paraId="5CB0C80A" w14:textId="77777777" w:rsidR="00C34CE3" w:rsidRDefault="00C34CE3"/>
    <w:p w14:paraId="158433AA" w14:textId="77777777" w:rsidR="00C34CE3" w:rsidRDefault="00C34CE3"/>
    <w:p w14:paraId="2DA7F862" w14:textId="77777777" w:rsidR="00C34CE3" w:rsidRDefault="00C34CE3"/>
    <w:p w14:paraId="67294743" w14:textId="05D38BED" w:rsidR="00C34CE3" w:rsidRDefault="00C34CE3" w:rsidP="00C34CE3">
      <w:pPr>
        <w:rPr>
          <w:b/>
          <w:bCs/>
        </w:rPr>
      </w:pPr>
      <w:r w:rsidRPr="00C34CE3">
        <w:rPr>
          <w:b/>
          <w:bCs/>
        </w:rPr>
        <w:lastRenderedPageBreak/>
        <w:t>15 Hands-On Activities for Struggling Nursery Children: A High</w:t>
      </w:r>
      <w:r>
        <w:rPr>
          <w:b/>
          <w:bCs/>
        </w:rPr>
        <w:t>-s</w:t>
      </w:r>
      <w:r w:rsidRPr="00C34CE3">
        <w:rPr>
          <w:b/>
          <w:bCs/>
        </w:rPr>
        <w:t>cope Twist</w:t>
      </w:r>
    </w:p>
    <w:p w14:paraId="7E83F449" w14:textId="4DA3AA18" w:rsidR="00C34CE3" w:rsidRPr="00C34CE3" w:rsidRDefault="00C34CE3" w:rsidP="00C34CE3">
      <w:r w:rsidRPr="00C34CE3">
        <w:t>By incorporating the High</w:t>
      </w:r>
      <w:r>
        <w:t>-s</w:t>
      </w:r>
      <w:r w:rsidRPr="00C34CE3">
        <w:t>cope approach and these engaging activities, you can create a supportive and stimulating environment that empowers struggling nursery children to learn, grow, and thrive.</w:t>
      </w:r>
    </w:p>
    <w:p w14:paraId="359FBEC4" w14:textId="77777777" w:rsidR="00C34CE3" w:rsidRPr="00C34CE3" w:rsidRDefault="00C34CE3" w:rsidP="00C34CE3">
      <w:r w:rsidRPr="00C34CE3">
        <w:rPr>
          <w:b/>
          <w:bCs/>
        </w:rPr>
        <w:t>Plan-Do-Review in Action:</w:t>
      </w:r>
    </w:p>
    <w:p w14:paraId="4C662E7C" w14:textId="77777777" w:rsidR="00C34CE3" w:rsidRPr="00C34CE3" w:rsidRDefault="00C34CE3" w:rsidP="00C34CE3">
      <w:pPr>
        <w:numPr>
          <w:ilvl w:val="0"/>
          <w:numId w:val="3"/>
        </w:numPr>
      </w:pPr>
      <w:r w:rsidRPr="00C34CE3">
        <w:rPr>
          <w:b/>
          <w:bCs/>
        </w:rPr>
        <w:t>Sensory Treasure Hunt:</w:t>
      </w:r>
      <w:r w:rsidRPr="00C34CE3">
        <w:t xml:space="preserve"> Hide tactile objects (feathers, wood, stones) in sand or water. Children plan their search, describe textures upon finding objects, and review their discoveries. Adapt difficulty by offering visual cues or changing hiding places.</w:t>
      </w:r>
    </w:p>
    <w:p w14:paraId="07121741" w14:textId="77777777" w:rsidR="00C34CE3" w:rsidRPr="00C34CE3" w:rsidRDefault="00C34CE3" w:rsidP="00C34CE3">
      <w:pPr>
        <w:numPr>
          <w:ilvl w:val="0"/>
          <w:numId w:val="3"/>
        </w:numPr>
      </w:pPr>
      <w:r w:rsidRPr="00C34CE3">
        <w:rPr>
          <w:b/>
          <w:bCs/>
        </w:rPr>
        <w:t>Building Block Towers:</w:t>
      </w:r>
      <w:r w:rsidRPr="00C34CE3">
        <w:t xml:space="preserve"> Plan designs together, collaborate to build, and reflect on challenges and successes. Encourage struggling children to lead specific steps during construction or offer pre-built sections for scaffolding.</w:t>
      </w:r>
    </w:p>
    <w:p w14:paraId="5C12C1AC" w14:textId="77777777" w:rsidR="00C34CE3" w:rsidRPr="00C34CE3" w:rsidRDefault="00C34CE3" w:rsidP="00C34CE3">
      <w:pPr>
        <w:numPr>
          <w:ilvl w:val="0"/>
          <w:numId w:val="3"/>
        </w:numPr>
      </w:pPr>
      <w:r w:rsidRPr="00C34CE3">
        <w:rPr>
          <w:b/>
          <w:bCs/>
        </w:rPr>
        <w:t>Storytelling Relay:</w:t>
      </w:r>
      <w:r w:rsidRPr="00C34CE3">
        <w:t xml:space="preserve"> Start a simple story, children add sentences in turn, reflecting on the narrative development and celebrating diverse ideas. Struggling children can contribute single words or choose between pre-determined options.</w:t>
      </w:r>
    </w:p>
    <w:p w14:paraId="569CD201" w14:textId="77777777" w:rsidR="00C34CE3" w:rsidRPr="00C34CE3" w:rsidRDefault="00C34CE3" w:rsidP="00C34CE3">
      <w:r w:rsidRPr="00C34CE3">
        <w:rPr>
          <w:b/>
          <w:bCs/>
        </w:rPr>
        <w:t>Individualized Learning and Social-Emotional Support:</w:t>
      </w:r>
    </w:p>
    <w:p w14:paraId="59314721" w14:textId="77777777" w:rsidR="00C34CE3" w:rsidRPr="00C34CE3" w:rsidRDefault="00C34CE3" w:rsidP="00C34CE3">
      <w:pPr>
        <w:numPr>
          <w:ilvl w:val="0"/>
          <w:numId w:val="4"/>
        </w:numPr>
      </w:pPr>
      <w:r w:rsidRPr="00C34CE3">
        <w:rPr>
          <w:b/>
          <w:bCs/>
        </w:rPr>
        <w:t>Emotions Matching Game:</w:t>
      </w:r>
      <w:r w:rsidRPr="00C34CE3">
        <w:t xml:space="preserve"> Use pictures or real objects depicting emotions. Children match them to faces, discuss situations triggering these emotions, and learn coping strategies. Offer visuals and guided questions for support.</w:t>
      </w:r>
    </w:p>
    <w:p w14:paraId="5282A3DD" w14:textId="77777777" w:rsidR="00C34CE3" w:rsidRPr="00C34CE3" w:rsidRDefault="00C34CE3" w:rsidP="00C34CE3">
      <w:pPr>
        <w:numPr>
          <w:ilvl w:val="0"/>
          <w:numId w:val="4"/>
        </w:numPr>
      </w:pPr>
      <w:r w:rsidRPr="00C34CE3">
        <w:rPr>
          <w:b/>
          <w:bCs/>
        </w:rPr>
        <w:t>Sensory Bin Exploration:</w:t>
      </w:r>
      <w:r w:rsidRPr="00C34CE3">
        <w:t xml:space="preserve"> Offer tactile materials like beads, feathers, and playdough. Struggling children can choose preferred textures and experiment, fostering sensory processing and self-soothing skills.</w:t>
      </w:r>
    </w:p>
    <w:p w14:paraId="78D53E2E" w14:textId="77777777" w:rsidR="00C34CE3" w:rsidRPr="00C34CE3" w:rsidRDefault="00C34CE3" w:rsidP="00C34CE3">
      <w:pPr>
        <w:numPr>
          <w:ilvl w:val="0"/>
          <w:numId w:val="4"/>
        </w:numPr>
      </w:pPr>
      <w:r w:rsidRPr="00C34CE3">
        <w:rPr>
          <w:b/>
          <w:bCs/>
        </w:rPr>
        <w:t>Cooperative Obstacle Course:</w:t>
      </w:r>
      <w:r w:rsidRPr="00C34CE3">
        <w:t xml:space="preserve"> Design a simple course together, encouraging physical challenges and teamwork. Offer modifications for individual needs and celebrate collaborative problem-solving.</w:t>
      </w:r>
    </w:p>
    <w:p w14:paraId="27BF764E" w14:textId="77777777" w:rsidR="00C34CE3" w:rsidRPr="00C34CE3" w:rsidRDefault="00C34CE3" w:rsidP="00C34CE3">
      <w:r w:rsidRPr="00C34CE3">
        <w:rPr>
          <w:b/>
          <w:bCs/>
        </w:rPr>
        <w:t>Language and Communication Development:</w:t>
      </w:r>
    </w:p>
    <w:p w14:paraId="772A5118" w14:textId="77777777" w:rsidR="00C34CE3" w:rsidRPr="00C34CE3" w:rsidRDefault="00C34CE3" w:rsidP="00C34CE3">
      <w:pPr>
        <w:numPr>
          <w:ilvl w:val="0"/>
          <w:numId w:val="5"/>
        </w:numPr>
      </w:pPr>
      <w:r w:rsidRPr="00C34CE3">
        <w:rPr>
          <w:b/>
          <w:bCs/>
        </w:rPr>
        <w:t>Puppet Show Creation:</w:t>
      </w:r>
      <w:r w:rsidRPr="00C34CE3">
        <w:t xml:space="preserve"> Design puppets, write a simple script together, and perform for each other. This promotes creative expression, language development, and collaborative effort. Adapt roles and scripts for varying participation levels.</w:t>
      </w:r>
    </w:p>
    <w:p w14:paraId="2D75FFDA" w14:textId="77777777" w:rsidR="00C34CE3" w:rsidRPr="00C34CE3" w:rsidRDefault="00C34CE3" w:rsidP="00C34CE3">
      <w:pPr>
        <w:numPr>
          <w:ilvl w:val="0"/>
          <w:numId w:val="5"/>
        </w:numPr>
      </w:pPr>
      <w:r w:rsidRPr="00C34CE3">
        <w:rPr>
          <w:b/>
          <w:bCs/>
        </w:rPr>
        <w:t>Rhyming and Movement Game:</w:t>
      </w:r>
      <w:r w:rsidRPr="00C34CE3">
        <w:t xml:space="preserve"> Sing songs with rhyming actions, changing words to create new rhymes. Struggling children can choose the new rhyming word or focus on movement without verbal participation.</w:t>
      </w:r>
    </w:p>
    <w:p w14:paraId="22E52B09" w14:textId="77777777" w:rsidR="00C34CE3" w:rsidRPr="00C34CE3" w:rsidRDefault="00C34CE3" w:rsidP="00C34CE3">
      <w:pPr>
        <w:numPr>
          <w:ilvl w:val="0"/>
          <w:numId w:val="5"/>
        </w:numPr>
      </w:pPr>
      <w:r w:rsidRPr="00C34CE3">
        <w:rPr>
          <w:b/>
          <w:bCs/>
        </w:rPr>
        <w:t>Story Retelling with Props:</w:t>
      </w:r>
      <w:r w:rsidRPr="00C34CE3">
        <w:t xml:space="preserve"> Act out a familiar story using props, taking turns narrating parts. Choose simple stories with repetitive elements and provide visual prompts for struggling children.</w:t>
      </w:r>
    </w:p>
    <w:p w14:paraId="4CB0ADC5" w14:textId="77777777" w:rsidR="00C34CE3" w:rsidRPr="00C34CE3" w:rsidRDefault="00C34CE3" w:rsidP="00C34CE3">
      <w:r w:rsidRPr="00C34CE3">
        <w:rPr>
          <w:b/>
          <w:bCs/>
        </w:rPr>
        <w:t>Math and Science Exploration:</w:t>
      </w:r>
    </w:p>
    <w:p w14:paraId="31072C91" w14:textId="77777777" w:rsidR="00C34CE3" w:rsidRPr="00C34CE3" w:rsidRDefault="00C34CE3" w:rsidP="00C34CE3">
      <w:pPr>
        <w:numPr>
          <w:ilvl w:val="0"/>
          <w:numId w:val="6"/>
        </w:numPr>
      </w:pPr>
      <w:r w:rsidRPr="00C34CE3">
        <w:rPr>
          <w:b/>
          <w:bCs/>
        </w:rPr>
        <w:lastRenderedPageBreak/>
        <w:t>Sorting and Classifying Fun:</w:t>
      </w:r>
      <w:r w:rsidRPr="00C34CE3">
        <w:t xml:space="preserve"> Use natural materials like leaves, pebbles, or shells. Children sort by </w:t>
      </w:r>
      <w:proofErr w:type="spellStart"/>
      <w:r w:rsidRPr="00C34CE3">
        <w:t>colour</w:t>
      </w:r>
      <w:proofErr w:type="spellEnd"/>
      <w:r w:rsidRPr="00C34CE3">
        <w:t>, size, or texture, discussing their choices and discovering categories. Offer limited options initially and encourage collaboration.</w:t>
      </w:r>
    </w:p>
    <w:p w14:paraId="7B4593E2" w14:textId="77777777" w:rsidR="00C34CE3" w:rsidRPr="00C34CE3" w:rsidRDefault="00C34CE3" w:rsidP="00C34CE3">
      <w:pPr>
        <w:numPr>
          <w:ilvl w:val="0"/>
          <w:numId w:val="6"/>
        </w:numPr>
      </w:pPr>
      <w:r w:rsidRPr="00C34CE3">
        <w:rPr>
          <w:b/>
          <w:bCs/>
        </w:rPr>
        <w:t>Water Play Investigation:</w:t>
      </w:r>
      <w:r w:rsidRPr="00C34CE3">
        <w:t xml:space="preserve"> Experiment with pouring, floating, and sinking objects in water. Children plan actions, observe outcomes, and discuss their findings. Provide clear instructions and safety boundaries.</w:t>
      </w:r>
    </w:p>
    <w:p w14:paraId="374743CE" w14:textId="77777777" w:rsidR="00C34CE3" w:rsidRPr="00C34CE3" w:rsidRDefault="00C34CE3" w:rsidP="00C34CE3">
      <w:pPr>
        <w:numPr>
          <w:ilvl w:val="0"/>
          <w:numId w:val="6"/>
        </w:numPr>
      </w:pPr>
      <w:r w:rsidRPr="00C34CE3">
        <w:rPr>
          <w:b/>
          <w:bCs/>
        </w:rPr>
        <w:t>Pattern Building with Blocks:</w:t>
      </w:r>
      <w:r w:rsidRPr="00C34CE3">
        <w:t xml:space="preserve"> Create simple patterns and encourage children to extend them, identifying repeating elements and predicting the next step. Modify complexity based on individual needs and use visuals if needed.</w:t>
      </w:r>
    </w:p>
    <w:p w14:paraId="440115AB" w14:textId="77777777" w:rsidR="00C34CE3" w:rsidRPr="00C34CE3" w:rsidRDefault="00C34CE3" w:rsidP="00C34CE3">
      <w:r w:rsidRPr="00C34CE3">
        <w:rPr>
          <w:b/>
          <w:bCs/>
        </w:rPr>
        <w:t>Creative Expression and Fine Motor Skills:</w:t>
      </w:r>
    </w:p>
    <w:p w14:paraId="78A9272C" w14:textId="77777777" w:rsidR="00C34CE3" w:rsidRPr="00C34CE3" w:rsidRDefault="00C34CE3" w:rsidP="00C34CE3">
      <w:pPr>
        <w:numPr>
          <w:ilvl w:val="0"/>
          <w:numId w:val="7"/>
        </w:numPr>
      </w:pPr>
      <w:r w:rsidRPr="00C34CE3">
        <w:rPr>
          <w:b/>
          <w:bCs/>
        </w:rPr>
        <w:t>Playdough Sculpting Competition:</w:t>
      </w:r>
      <w:r w:rsidRPr="00C34CE3">
        <w:t xml:space="preserve"> Set a theme (e.g., animals, vehicles) and let children create their interpretations. Struggling children can choose from pre-shaped dough pieces or focus on simple details.</w:t>
      </w:r>
    </w:p>
    <w:p w14:paraId="0C50ABF6" w14:textId="77777777" w:rsidR="00C34CE3" w:rsidRPr="00C34CE3" w:rsidRDefault="00C34CE3" w:rsidP="00C34CE3">
      <w:pPr>
        <w:numPr>
          <w:ilvl w:val="0"/>
          <w:numId w:val="7"/>
        </w:numPr>
      </w:pPr>
      <w:r w:rsidRPr="00C34CE3">
        <w:rPr>
          <w:b/>
          <w:bCs/>
        </w:rPr>
        <w:t>Nature Collage Creation:</w:t>
      </w:r>
      <w:r w:rsidRPr="00C34CE3">
        <w:t xml:space="preserve"> Explore outdoors, collect natural materials, and design collages on paper or cardboard. This promotes creativity, fine motor skills, and appreciation for nature. Offer pre-cut shapes or templates for additional support.</w:t>
      </w:r>
    </w:p>
    <w:p w14:paraId="0DE1C247" w14:textId="77777777" w:rsidR="00C34CE3" w:rsidRPr="00C34CE3" w:rsidRDefault="00C34CE3" w:rsidP="00C34CE3">
      <w:pPr>
        <w:numPr>
          <w:ilvl w:val="0"/>
          <w:numId w:val="7"/>
        </w:numPr>
      </w:pPr>
      <w:r w:rsidRPr="00C34CE3">
        <w:rPr>
          <w:b/>
          <w:bCs/>
        </w:rPr>
        <w:t>Finger Painting Fun:</w:t>
      </w:r>
      <w:r w:rsidRPr="00C34CE3">
        <w:t xml:space="preserve"> Use edible finger paints or safe paints for open-ended exploration. Struggling children can focus on textures or explore basic shapes and </w:t>
      </w:r>
      <w:proofErr w:type="spellStart"/>
      <w:r w:rsidRPr="00C34CE3">
        <w:t>colours</w:t>
      </w:r>
      <w:proofErr w:type="spellEnd"/>
      <w:r w:rsidRPr="00C34CE3">
        <w:t>, encouraging sensory exploration and artistic expression.</w:t>
      </w:r>
    </w:p>
    <w:p w14:paraId="28E6E354" w14:textId="77777777" w:rsidR="00C34CE3" w:rsidRPr="00C34CE3" w:rsidRDefault="00C34CE3" w:rsidP="00C34CE3">
      <w:r w:rsidRPr="00C34CE3">
        <w:rPr>
          <w:b/>
          <w:bCs/>
        </w:rPr>
        <w:t>Remember:</w:t>
      </w:r>
    </w:p>
    <w:p w14:paraId="3CABD692" w14:textId="77777777" w:rsidR="00C34CE3" w:rsidRPr="00C34CE3" w:rsidRDefault="00C34CE3" w:rsidP="00C34CE3">
      <w:pPr>
        <w:numPr>
          <w:ilvl w:val="0"/>
          <w:numId w:val="8"/>
        </w:numPr>
      </w:pPr>
      <w:r w:rsidRPr="00C34CE3">
        <w:t>Adapt activities to individual needs and interests.</w:t>
      </w:r>
    </w:p>
    <w:p w14:paraId="27537CB4" w14:textId="77777777" w:rsidR="00C34CE3" w:rsidRPr="00C34CE3" w:rsidRDefault="00C34CE3" w:rsidP="00C34CE3">
      <w:pPr>
        <w:numPr>
          <w:ilvl w:val="0"/>
          <w:numId w:val="8"/>
        </w:numPr>
      </w:pPr>
      <w:r w:rsidRPr="00C34CE3">
        <w:t>Offer open-ended materials and choices to foster engagement.</w:t>
      </w:r>
    </w:p>
    <w:p w14:paraId="48E3BAD0" w14:textId="77777777" w:rsidR="00C34CE3" w:rsidRPr="00C34CE3" w:rsidRDefault="00C34CE3" w:rsidP="00C34CE3">
      <w:pPr>
        <w:numPr>
          <w:ilvl w:val="0"/>
          <w:numId w:val="8"/>
        </w:numPr>
      </w:pPr>
      <w:r w:rsidRPr="00C34CE3">
        <w:t>Celebrate effort, participation, and progress over perfection.</w:t>
      </w:r>
    </w:p>
    <w:p w14:paraId="6382AAF5" w14:textId="77777777" w:rsidR="00C34CE3" w:rsidRPr="00C34CE3" w:rsidRDefault="00C34CE3" w:rsidP="00C34CE3">
      <w:pPr>
        <w:numPr>
          <w:ilvl w:val="0"/>
          <w:numId w:val="8"/>
        </w:numPr>
      </w:pPr>
      <w:r w:rsidRPr="00C34CE3">
        <w:t>Collaborate with parents and caregivers to ensure continuity of learning.</w:t>
      </w:r>
    </w:p>
    <w:p w14:paraId="6DD5B910" w14:textId="77777777" w:rsidR="00C34CE3" w:rsidRDefault="00C34CE3"/>
    <w:p w14:paraId="4729E101" w14:textId="77777777" w:rsidR="009D17E1" w:rsidRDefault="009D17E1"/>
    <w:p w14:paraId="09BA83D0" w14:textId="77777777" w:rsidR="009D17E1" w:rsidRDefault="009D17E1"/>
    <w:p w14:paraId="0FF8528B" w14:textId="77777777" w:rsidR="009D17E1" w:rsidRDefault="009D17E1"/>
    <w:p w14:paraId="7B0C84B9" w14:textId="77777777" w:rsidR="009D17E1" w:rsidRDefault="009D17E1"/>
    <w:p w14:paraId="5A3B0BC0" w14:textId="77777777" w:rsidR="009D17E1" w:rsidRDefault="009D17E1"/>
    <w:p w14:paraId="4D36E2EE" w14:textId="77777777" w:rsidR="009D17E1" w:rsidRDefault="009D17E1"/>
    <w:p w14:paraId="72899E69" w14:textId="77777777" w:rsidR="009D17E1" w:rsidRDefault="009D17E1"/>
    <w:p w14:paraId="3C14D078" w14:textId="77777777" w:rsidR="009D17E1" w:rsidRDefault="009D17E1"/>
    <w:p w14:paraId="175CD96A" w14:textId="77777777" w:rsidR="009D17E1" w:rsidRPr="009D17E1" w:rsidRDefault="009D17E1" w:rsidP="009D17E1">
      <w:pPr>
        <w:rPr>
          <w:b/>
          <w:bCs/>
        </w:rPr>
      </w:pPr>
      <w:r w:rsidRPr="009D17E1">
        <w:rPr>
          <w:b/>
          <w:bCs/>
        </w:rPr>
        <w:lastRenderedPageBreak/>
        <w:t>Nurturing Young Minds: The Montessori Approach for Struggling Nursery Children</w:t>
      </w:r>
    </w:p>
    <w:p w14:paraId="600D6896" w14:textId="77777777" w:rsidR="009D17E1" w:rsidRPr="009D17E1" w:rsidRDefault="009D17E1" w:rsidP="009D17E1">
      <w:r w:rsidRPr="009D17E1">
        <w:t>The Montessori approach, emphasizing self-directed learning and individualized instruction, offers a unique and supportive framework for nurturing struggling nursery children. Here's how its core principles can empower these young learners:</w:t>
      </w:r>
    </w:p>
    <w:p w14:paraId="7D721B5B" w14:textId="77777777" w:rsidR="009D17E1" w:rsidRPr="009D17E1" w:rsidRDefault="009D17E1" w:rsidP="009D17E1">
      <w:r w:rsidRPr="009D17E1">
        <w:rPr>
          <w:b/>
          <w:bCs/>
        </w:rPr>
        <w:t>1. Respecting Individual Pace and Learning Styles:</w:t>
      </w:r>
    </w:p>
    <w:p w14:paraId="1D905C3C" w14:textId="77777777" w:rsidR="009D17E1" w:rsidRPr="009D17E1" w:rsidRDefault="009D17E1" w:rsidP="009D17E1">
      <w:r w:rsidRPr="009D17E1">
        <w:t>Struggling children might explore, discover, and master concepts at a slower pace than their peers. The Montessori philosophy recognizes this by creating a non-competitive environment where children learn at their own rhythm. Montessori materials are self-correcting, allowing children to independently identify mistakes and learn from them without judgment. This fosters a sense of agency and reduces pressure, allowing struggling children to approach learning with greater confidence.</w:t>
      </w:r>
    </w:p>
    <w:p w14:paraId="462F2C1C" w14:textId="77777777" w:rsidR="009D17E1" w:rsidRPr="009D17E1" w:rsidRDefault="009D17E1" w:rsidP="009D17E1">
      <w:r w:rsidRPr="009D17E1">
        <w:rPr>
          <w:b/>
          <w:bCs/>
        </w:rPr>
        <w:t>2. Multisensory Exploration and Engagement:</w:t>
      </w:r>
    </w:p>
    <w:p w14:paraId="1ABBFE7F" w14:textId="77777777" w:rsidR="009D17E1" w:rsidRPr="009D17E1" w:rsidRDefault="009D17E1" w:rsidP="009D17E1">
      <w:r w:rsidRPr="009D17E1">
        <w:t>Struggling children often benefit from diverse learning modalities. The Montessori environment is filled with hands-on, concrete materials that engage multiple senses – tactile, visual, and auditory. This multisensory approach caters to various learning styles and helps children grasp concepts more effectively. Additionally, through self-directed exploration, children can revisit materials and solidify concepts at their own pace.</w:t>
      </w:r>
    </w:p>
    <w:p w14:paraId="391F1D30" w14:textId="77777777" w:rsidR="009D17E1" w:rsidRPr="009D17E1" w:rsidRDefault="009D17E1" w:rsidP="009D17E1">
      <w:r w:rsidRPr="009D17E1">
        <w:rPr>
          <w:b/>
          <w:bCs/>
        </w:rPr>
        <w:t>3. Individualized Guidance and Support:</w:t>
      </w:r>
    </w:p>
    <w:p w14:paraId="79AF861D" w14:textId="77777777" w:rsidR="009D17E1" w:rsidRPr="009D17E1" w:rsidRDefault="009D17E1" w:rsidP="009D17E1">
      <w:r w:rsidRPr="009D17E1">
        <w:t>Montessori teachers act as facilitators, observing children closely and providing targeted guidance when needed. They adapt lessons and materials to address individual needs, offering additional support without spoon-feeding information. This personalized approach ensures that struggling children receive the specific assistance they need to master a skill or overcome challenges.</w:t>
      </w:r>
    </w:p>
    <w:p w14:paraId="5DB8F1E8" w14:textId="77777777" w:rsidR="009D17E1" w:rsidRPr="009D17E1" w:rsidRDefault="009D17E1" w:rsidP="009D17E1">
      <w:r w:rsidRPr="009D17E1">
        <w:rPr>
          <w:b/>
          <w:bCs/>
        </w:rPr>
        <w:t>4. Building Confidence and Independence:</w:t>
      </w:r>
    </w:p>
    <w:p w14:paraId="1B25365D" w14:textId="77777777" w:rsidR="009D17E1" w:rsidRPr="009D17E1" w:rsidRDefault="009D17E1" w:rsidP="009D17E1">
      <w:r w:rsidRPr="009D17E1">
        <w:t>Struggling children can often feel discouraged and lack confidence. The Montessori philosophy emphasizes self-sufficiency and independence. Children choose activities based on their interests and work autonomously, completing tasks without relying solely on adults. This fosters a sense of accomplishment and builds confidence in their abilities, empowering them to become self-directed learners.</w:t>
      </w:r>
    </w:p>
    <w:p w14:paraId="7DA34288" w14:textId="77777777" w:rsidR="009D17E1" w:rsidRPr="009D17E1" w:rsidRDefault="009D17E1" w:rsidP="009D17E1">
      <w:r w:rsidRPr="009D17E1">
        <w:rPr>
          <w:b/>
          <w:bCs/>
        </w:rPr>
        <w:t>5. Fostering Social-Emotional Development in a Safe Environment:</w:t>
      </w:r>
    </w:p>
    <w:p w14:paraId="7B3C56CF" w14:textId="77777777" w:rsidR="009D17E1" w:rsidRPr="009D17E1" w:rsidRDefault="009D17E1" w:rsidP="009D17E1">
      <w:r w:rsidRPr="009D17E1">
        <w:t>While learning independently, children also have opportunities for collaborative play and peer interaction. The Montessori classroom, with its emphasis on respect and cooperation, provides a safe and supportive environment for building social skills and emotional intelligence. Teachers model positive interaction and conflict resolution skills, empowering struggling children to confidently navigate social situations.</w:t>
      </w:r>
    </w:p>
    <w:p w14:paraId="54DB49B2" w14:textId="77777777" w:rsidR="009D17E1" w:rsidRPr="009D17E1" w:rsidRDefault="009D17E1" w:rsidP="009D17E1">
      <w:r w:rsidRPr="009D17E1">
        <w:rPr>
          <w:b/>
          <w:bCs/>
        </w:rPr>
        <w:t>Remember:</w:t>
      </w:r>
    </w:p>
    <w:p w14:paraId="7BA70D4C" w14:textId="77777777" w:rsidR="009D17E1" w:rsidRPr="009D17E1" w:rsidRDefault="009D17E1" w:rsidP="009D17E1">
      <w:pPr>
        <w:numPr>
          <w:ilvl w:val="0"/>
          <w:numId w:val="9"/>
        </w:numPr>
      </w:pPr>
      <w:r w:rsidRPr="009D17E1">
        <w:t xml:space="preserve">The Montessori approach is not a rigid curriculum but a framework for </w:t>
      </w:r>
      <w:proofErr w:type="spellStart"/>
      <w:r w:rsidRPr="009D17E1">
        <w:t>individualised</w:t>
      </w:r>
      <w:proofErr w:type="spellEnd"/>
      <w:r w:rsidRPr="009D17E1">
        <w:t xml:space="preserve"> learning.</w:t>
      </w:r>
    </w:p>
    <w:p w14:paraId="52B6226E" w14:textId="77777777" w:rsidR="009D17E1" w:rsidRPr="009D17E1" w:rsidRDefault="009D17E1" w:rsidP="009D17E1">
      <w:pPr>
        <w:numPr>
          <w:ilvl w:val="0"/>
          <w:numId w:val="9"/>
        </w:numPr>
      </w:pPr>
      <w:r w:rsidRPr="009D17E1">
        <w:t>Observation and assessment are crucial for tailoring the environment and materials to children's needs.</w:t>
      </w:r>
    </w:p>
    <w:p w14:paraId="3053BFB0" w14:textId="77777777" w:rsidR="009D17E1" w:rsidRPr="009D17E1" w:rsidRDefault="009D17E1" w:rsidP="009D17E1">
      <w:pPr>
        <w:numPr>
          <w:ilvl w:val="0"/>
          <w:numId w:val="9"/>
        </w:numPr>
      </w:pPr>
      <w:r w:rsidRPr="009D17E1">
        <w:lastRenderedPageBreak/>
        <w:t>Collaboration with parents and caregivers strengthens the support system for struggling children.</w:t>
      </w:r>
    </w:p>
    <w:p w14:paraId="17ED81BB" w14:textId="77777777" w:rsidR="009D17E1" w:rsidRPr="009D17E1" w:rsidRDefault="009D17E1" w:rsidP="009D17E1">
      <w:r w:rsidRPr="009D17E1">
        <w:t>By embracing these principles and creating a nurturing environment, the Montessori approach can empower struggling nursery children to explore, learn, and grow at their own pace, promoting their intellectual, social, and emotional development.</w:t>
      </w:r>
    </w:p>
    <w:p w14:paraId="6994D854" w14:textId="77777777" w:rsidR="009D17E1" w:rsidRDefault="009D17E1"/>
    <w:p w14:paraId="143C022B" w14:textId="77777777" w:rsidR="009D17E1" w:rsidRDefault="009D17E1"/>
    <w:p w14:paraId="79BE155C" w14:textId="77777777" w:rsidR="009D17E1" w:rsidRDefault="009D17E1"/>
    <w:p w14:paraId="02FCBEBE" w14:textId="77777777" w:rsidR="009D17E1" w:rsidRDefault="009D17E1"/>
    <w:p w14:paraId="48AD462A" w14:textId="77777777" w:rsidR="009D17E1" w:rsidRDefault="009D17E1"/>
    <w:p w14:paraId="00B866B0" w14:textId="77777777" w:rsidR="009D17E1" w:rsidRDefault="009D17E1"/>
    <w:p w14:paraId="121CFDDC" w14:textId="77777777" w:rsidR="009D17E1" w:rsidRDefault="009D17E1"/>
    <w:p w14:paraId="238FCB04" w14:textId="77777777" w:rsidR="009D17E1" w:rsidRDefault="009D17E1"/>
    <w:p w14:paraId="7331EE33" w14:textId="77777777" w:rsidR="009D17E1" w:rsidRDefault="009D17E1"/>
    <w:p w14:paraId="5E94BB99" w14:textId="77777777" w:rsidR="009D17E1" w:rsidRDefault="009D17E1"/>
    <w:p w14:paraId="602254E0" w14:textId="77777777" w:rsidR="009D17E1" w:rsidRDefault="009D17E1"/>
    <w:p w14:paraId="5E3BFD9B" w14:textId="77777777" w:rsidR="009D17E1" w:rsidRDefault="009D17E1"/>
    <w:p w14:paraId="60A01795" w14:textId="77777777" w:rsidR="009D17E1" w:rsidRDefault="009D17E1"/>
    <w:p w14:paraId="67A20046" w14:textId="77777777" w:rsidR="009D17E1" w:rsidRDefault="009D17E1"/>
    <w:p w14:paraId="6231FDCA" w14:textId="77777777" w:rsidR="009D17E1" w:rsidRDefault="009D17E1"/>
    <w:p w14:paraId="24A74147" w14:textId="77777777" w:rsidR="009D17E1" w:rsidRDefault="009D17E1"/>
    <w:p w14:paraId="2D267195" w14:textId="77777777" w:rsidR="009D17E1" w:rsidRDefault="009D17E1"/>
    <w:p w14:paraId="4FFBB387" w14:textId="77777777" w:rsidR="009D17E1" w:rsidRDefault="009D17E1"/>
    <w:p w14:paraId="0DFCA73D" w14:textId="77777777" w:rsidR="009D17E1" w:rsidRDefault="009D17E1"/>
    <w:p w14:paraId="4E2C5BEB" w14:textId="77777777" w:rsidR="009D17E1" w:rsidRDefault="009D17E1"/>
    <w:p w14:paraId="22A64E35" w14:textId="77777777" w:rsidR="009D17E1" w:rsidRDefault="009D17E1"/>
    <w:p w14:paraId="309124F3" w14:textId="77777777" w:rsidR="009D17E1" w:rsidRDefault="009D17E1"/>
    <w:p w14:paraId="724A808D" w14:textId="77777777" w:rsidR="009D17E1" w:rsidRDefault="009D17E1"/>
    <w:p w14:paraId="408AD0D5" w14:textId="77777777" w:rsidR="009D17E1" w:rsidRDefault="009D17E1"/>
    <w:p w14:paraId="226C70F5" w14:textId="77777777" w:rsidR="009D17E1" w:rsidRDefault="009D17E1"/>
    <w:p w14:paraId="34816517" w14:textId="77777777" w:rsidR="00A2735B" w:rsidRDefault="00A2735B" w:rsidP="00A2735B">
      <w:pPr>
        <w:rPr>
          <w:b/>
          <w:bCs/>
        </w:rPr>
      </w:pPr>
      <w:r w:rsidRPr="00A2735B">
        <w:rPr>
          <w:b/>
          <w:bCs/>
        </w:rPr>
        <w:lastRenderedPageBreak/>
        <w:t>15 Montessori-Inspired Activities for Struggling Nursery Children:</w:t>
      </w:r>
    </w:p>
    <w:p w14:paraId="0B9DA6D6" w14:textId="67BB7B07" w:rsidR="00A2735B" w:rsidRPr="00A2735B" w:rsidRDefault="00A2735B" w:rsidP="00A2735B">
      <w:r w:rsidRPr="00A2735B">
        <w:t>By incorporating these engaging activities and the core principles of the Montessori approach, you can create a stimulating and supportive environment that empowers struggling nursery children to explore, learn, and grow confidently at their own pace.</w:t>
      </w:r>
    </w:p>
    <w:p w14:paraId="630FE79D" w14:textId="77777777" w:rsidR="00A2735B" w:rsidRPr="00A2735B" w:rsidRDefault="00A2735B" w:rsidP="00A2735B">
      <w:r w:rsidRPr="00A2735B">
        <w:rPr>
          <w:b/>
          <w:bCs/>
        </w:rPr>
        <w:t>Sensorial Exploration and Engagement:</w:t>
      </w:r>
    </w:p>
    <w:p w14:paraId="74355E14" w14:textId="77777777" w:rsidR="00A2735B" w:rsidRPr="00A2735B" w:rsidRDefault="00A2735B" w:rsidP="00A2735B">
      <w:pPr>
        <w:numPr>
          <w:ilvl w:val="0"/>
          <w:numId w:val="10"/>
        </w:numPr>
      </w:pPr>
      <w:r w:rsidRPr="00A2735B">
        <w:rPr>
          <w:b/>
          <w:bCs/>
        </w:rPr>
        <w:t>Texture Treasure Hunt:</w:t>
      </w:r>
      <w:r w:rsidRPr="00A2735B">
        <w:t xml:space="preserve"> Hide objects with diverse textures (feathers, wood, sandpaper) in sand or water. Children find them, describe textures, and match them to corresponding tactile cards. Adapt difficulty by offering visual cues.</w:t>
      </w:r>
    </w:p>
    <w:p w14:paraId="3E67229F" w14:textId="77777777" w:rsidR="00A2735B" w:rsidRPr="00A2735B" w:rsidRDefault="00A2735B" w:rsidP="00A2735B">
      <w:pPr>
        <w:numPr>
          <w:ilvl w:val="0"/>
          <w:numId w:val="10"/>
        </w:numPr>
      </w:pPr>
      <w:r w:rsidRPr="00A2735B">
        <w:rPr>
          <w:b/>
          <w:bCs/>
        </w:rPr>
        <w:t>Sound Sorting with Shakers:</w:t>
      </w:r>
      <w:r w:rsidRPr="00A2735B">
        <w:t xml:space="preserve"> Fill containers with different materials (beans, rice, pasta) to create shakers. Children shake them, identify sounds, and sort them by loudness or pitch. Offer color-coded containers for additional support.</w:t>
      </w:r>
    </w:p>
    <w:p w14:paraId="15A80342" w14:textId="77777777" w:rsidR="00A2735B" w:rsidRPr="00A2735B" w:rsidRDefault="00A2735B" w:rsidP="00A2735B">
      <w:pPr>
        <w:numPr>
          <w:ilvl w:val="0"/>
          <w:numId w:val="10"/>
        </w:numPr>
      </w:pPr>
      <w:r w:rsidRPr="00A2735B">
        <w:rPr>
          <w:b/>
          <w:bCs/>
        </w:rPr>
        <w:t>Smelling Spices with Matching Game:</w:t>
      </w:r>
      <w:r w:rsidRPr="00A2735B">
        <w:t xml:space="preserve"> Offer fragrant spices like cinnamon, cloves, and nutmeg. Blindfold children and have them identify each spice by smell. Afterwards, play a matching game with pictures and spice names.</w:t>
      </w:r>
    </w:p>
    <w:p w14:paraId="6991B81E" w14:textId="77777777" w:rsidR="00A2735B" w:rsidRPr="00A2735B" w:rsidRDefault="00A2735B" w:rsidP="00A2735B">
      <w:r w:rsidRPr="00A2735B">
        <w:rPr>
          <w:b/>
          <w:bCs/>
        </w:rPr>
        <w:t>Fine Motor Skills and Practical Life:</w:t>
      </w:r>
    </w:p>
    <w:p w14:paraId="16513922" w14:textId="77777777" w:rsidR="00A2735B" w:rsidRPr="00A2735B" w:rsidRDefault="00A2735B" w:rsidP="00A2735B">
      <w:pPr>
        <w:numPr>
          <w:ilvl w:val="0"/>
          <w:numId w:val="11"/>
        </w:numPr>
      </w:pPr>
      <w:r w:rsidRPr="00A2735B">
        <w:rPr>
          <w:b/>
          <w:bCs/>
        </w:rPr>
        <w:t>Spooning Challenge with Water Beads:</w:t>
      </w:r>
      <w:r w:rsidRPr="00A2735B">
        <w:t xml:space="preserve"> Transfer colorful water beads between bowls using spoons or tongs. Start with large beads and gradually decrease size to refine hand-eye coordination. Count transferred beads for additional math practice.</w:t>
      </w:r>
    </w:p>
    <w:p w14:paraId="450985D9" w14:textId="77777777" w:rsidR="00A2735B" w:rsidRPr="00A2735B" w:rsidRDefault="00A2735B" w:rsidP="00A2735B">
      <w:pPr>
        <w:numPr>
          <w:ilvl w:val="0"/>
          <w:numId w:val="11"/>
        </w:numPr>
      </w:pPr>
      <w:r w:rsidRPr="00A2735B">
        <w:rPr>
          <w:b/>
          <w:bCs/>
        </w:rPr>
        <w:t>Button Sorting Tower:</w:t>
      </w:r>
      <w:r w:rsidRPr="00A2735B">
        <w:t xml:space="preserve"> Stack cups of varying sizes. Offer large buttons and encourage children to sort them by size, dropping them into corresponding cups. Modify by offering limited color choices initially.</w:t>
      </w:r>
    </w:p>
    <w:p w14:paraId="1960AE06" w14:textId="77777777" w:rsidR="00A2735B" w:rsidRPr="00A2735B" w:rsidRDefault="00A2735B" w:rsidP="00A2735B">
      <w:pPr>
        <w:numPr>
          <w:ilvl w:val="0"/>
          <w:numId w:val="11"/>
        </w:numPr>
      </w:pPr>
      <w:r w:rsidRPr="00A2735B">
        <w:rPr>
          <w:b/>
          <w:bCs/>
        </w:rPr>
        <w:t>Lacing Beads with Large Holes:</w:t>
      </w:r>
      <w:r w:rsidRPr="00A2735B">
        <w:t xml:space="preserve"> String large, colorful beads onto shoelaces or yarn with blunt needles. Offer pre-strung laces for initial support and encourage creating patterns or sequences.</w:t>
      </w:r>
    </w:p>
    <w:p w14:paraId="2D00EE01" w14:textId="77777777" w:rsidR="00A2735B" w:rsidRPr="00A2735B" w:rsidRDefault="00A2735B" w:rsidP="00A2735B">
      <w:r w:rsidRPr="00A2735B">
        <w:rPr>
          <w:b/>
          <w:bCs/>
        </w:rPr>
        <w:t>Independent Learning and Self-Discovery:</w:t>
      </w:r>
    </w:p>
    <w:p w14:paraId="17B75D54" w14:textId="77777777" w:rsidR="00A2735B" w:rsidRPr="00A2735B" w:rsidRDefault="00A2735B" w:rsidP="00A2735B">
      <w:pPr>
        <w:numPr>
          <w:ilvl w:val="0"/>
          <w:numId w:val="12"/>
        </w:numPr>
      </w:pPr>
      <w:r w:rsidRPr="00A2735B">
        <w:rPr>
          <w:b/>
          <w:bCs/>
        </w:rPr>
        <w:t>Matching Puzzle Pairs with Familiar Images:</w:t>
      </w:r>
      <w:r w:rsidRPr="00A2735B">
        <w:t xml:space="preserve"> Use simple puzzles with </w:t>
      </w:r>
      <w:proofErr w:type="gramStart"/>
      <w:r w:rsidRPr="00A2735B">
        <w:t>two or three pieces</w:t>
      </w:r>
      <w:proofErr w:type="gramEnd"/>
      <w:r w:rsidRPr="00A2735B">
        <w:t xml:space="preserve"> depicting animals, vehicles, or fruits. Start with familiar objects and gradually increase complexity. Offer wooden puzzles for sensory enrichment.</w:t>
      </w:r>
    </w:p>
    <w:p w14:paraId="7084257F" w14:textId="77777777" w:rsidR="00A2735B" w:rsidRPr="00A2735B" w:rsidRDefault="00A2735B" w:rsidP="00A2735B">
      <w:pPr>
        <w:numPr>
          <w:ilvl w:val="0"/>
          <w:numId w:val="12"/>
        </w:numPr>
      </w:pPr>
      <w:r w:rsidRPr="00A2735B">
        <w:rPr>
          <w:b/>
          <w:bCs/>
        </w:rPr>
        <w:t>Shape Sorting Tray Exploration:</w:t>
      </w:r>
      <w:r w:rsidRPr="00A2735B">
        <w:t xml:space="preserve"> Offer a sorting tray with compartments in different shapes. Provide wooden or felt shapes and encourage children to match them independently, developing spatial reasoning and problem-solving skills.</w:t>
      </w:r>
    </w:p>
    <w:p w14:paraId="189F6C01" w14:textId="77777777" w:rsidR="00A2735B" w:rsidRPr="00A2735B" w:rsidRDefault="00A2735B" w:rsidP="00A2735B">
      <w:pPr>
        <w:numPr>
          <w:ilvl w:val="0"/>
          <w:numId w:val="12"/>
        </w:numPr>
      </w:pPr>
      <w:r w:rsidRPr="00A2735B">
        <w:rPr>
          <w:b/>
          <w:bCs/>
        </w:rPr>
        <w:t>Picture Sorting by Category:</w:t>
      </w:r>
      <w:r w:rsidRPr="00A2735B">
        <w:t xml:space="preserve"> Present picture cards depicting objects from different categories (food, clothes, animals). Encourage children to sort them independently, fostering observation and categorization skills. Offer limited categories initially.</w:t>
      </w:r>
    </w:p>
    <w:p w14:paraId="36FF2760" w14:textId="77777777" w:rsidR="00A2735B" w:rsidRPr="00A2735B" w:rsidRDefault="00A2735B" w:rsidP="00A2735B">
      <w:r w:rsidRPr="00A2735B">
        <w:rPr>
          <w:b/>
          <w:bCs/>
        </w:rPr>
        <w:t>Social Interaction and Collaborative Play:</w:t>
      </w:r>
    </w:p>
    <w:p w14:paraId="75964C83" w14:textId="77777777" w:rsidR="00A2735B" w:rsidRPr="00A2735B" w:rsidRDefault="00A2735B" w:rsidP="00A2735B">
      <w:pPr>
        <w:numPr>
          <w:ilvl w:val="0"/>
          <w:numId w:val="13"/>
        </w:numPr>
      </w:pPr>
      <w:r w:rsidRPr="00A2735B">
        <w:rPr>
          <w:b/>
          <w:bCs/>
        </w:rPr>
        <w:lastRenderedPageBreak/>
        <w:t>Building Block Towers Together:</w:t>
      </w:r>
      <w:r w:rsidRPr="00A2735B">
        <w:t xml:space="preserve"> Provide large wooden blocks and encourage children to collaborate in building a tower, promoting teamwork and communication. Offer visual models or start with pre-built sections for scaffolding.</w:t>
      </w:r>
    </w:p>
    <w:p w14:paraId="2202381A" w14:textId="77777777" w:rsidR="00A2735B" w:rsidRPr="00A2735B" w:rsidRDefault="00A2735B" w:rsidP="00A2735B">
      <w:pPr>
        <w:numPr>
          <w:ilvl w:val="0"/>
          <w:numId w:val="13"/>
        </w:numPr>
      </w:pPr>
      <w:r w:rsidRPr="00A2735B">
        <w:rPr>
          <w:b/>
          <w:bCs/>
        </w:rPr>
        <w:t>Group Singing and Movement Games:</w:t>
      </w:r>
      <w:r w:rsidRPr="00A2735B">
        <w:t xml:space="preserve"> Sing familiar songs with actions, fostering social interaction and physical activity. Adapt complexity by offering simpler movements for struggling children. Use props like scarves or beanbags for added engagement.</w:t>
      </w:r>
    </w:p>
    <w:p w14:paraId="4A2EF052" w14:textId="77777777" w:rsidR="00A2735B" w:rsidRPr="00A2735B" w:rsidRDefault="00A2735B" w:rsidP="00A2735B">
      <w:pPr>
        <w:numPr>
          <w:ilvl w:val="0"/>
          <w:numId w:val="13"/>
        </w:numPr>
      </w:pPr>
      <w:r w:rsidRPr="00A2735B">
        <w:rPr>
          <w:b/>
          <w:bCs/>
        </w:rPr>
        <w:t>Dramatic Play with Simple Props:</w:t>
      </w:r>
      <w:r w:rsidRPr="00A2735B">
        <w:t xml:space="preserve"> Set up a dramatic play area with blankets, pillows, and basic props (dolls, cups, scarves). Encourage children to create scenarios together, fostering imagination and social communication. Model positive social interactions and conflict resolution strategies.</w:t>
      </w:r>
    </w:p>
    <w:p w14:paraId="05C66072" w14:textId="77777777" w:rsidR="00A2735B" w:rsidRPr="00A2735B" w:rsidRDefault="00A2735B" w:rsidP="00A2735B">
      <w:r w:rsidRPr="00A2735B">
        <w:rPr>
          <w:b/>
          <w:bCs/>
        </w:rPr>
        <w:t>Creative Expression and Exploration:</w:t>
      </w:r>
    </w:p>
    <w:p w14:paraId="266EA30C" w14:textId="77777777" w:rsidR="00A2735B" w:rsidRPr="00A2735B" w:rsidRDefault="00A2735B" w:rsidP="00A2735B">
      <w:pPr>
        <w:numPr>
          <w:ilvl w:val="0"/>
          <w:numId w:val="14"/>
        </w:numPr>
      </w:pPr>
      <w:r w:rsidRPr="00A2735B">
        <w:rPr>
          <w:b/>
          <w:bCs/>
        </w:rPr>
        <w:t>Nature Collage Creation with Sensory Materials:</w:t>
      </w:r>
      <w:r w:rsidRPr="00A2735B">
        <w:t xml:space="preserve"> Explore outdoors, collect natural materials like leaves, petals, and twigs. Design collages on paper or cardboard, promoting creativity, fine motor skills, and appreciation for nature. Offer pre-cut shapes or templates for additional guidance.</w:t>
      </w:r>
    </w:p>
    <w:p w14:paraId="7D71CE95" w14:textId="77777777" w:rsidR="00A2735B" w:rsidRPr="00A2735B" w:rsidRDefault="00A2735B" w:rsidP="00A2735B">
      <w:pPr>
        <w:numPr>
          <w:ilvl w:val="0"/>
          <w:numId w:val="14"/>
        </w:numPr>
      </w:pPr>
      <w:r w:rsidRPr="00A2735B">
        <w:rPr>
          <w:b/>
          <w:bCs/>
        </w:rPr>
        <w:t>Finger Painting Exploration with Edible Paints:</w:t>
      </w:r>
      <w:r w:rsidRPr="00A2735B">
        <w:t xml:space="preserve"> Use edible finger paints or safe paints for open-ended exploration. Encourage experimentation with textures and colors. Struggling children can focus on single colors or explore simple shapes.</w:t>
      </w:r>
    </w:p>
    <w:p w14:paraId="120F386C" w14:textId="77777777" w:rsidR="00A2735B" w:rsidRPr="00A2735B" w:rsidRDefault="00A2735B" w:rsidP="00A2735B">
      <w:pPr>
        <w:numPr>
          <w:ilvl w:val="0"/>
          <w:numId w:val="14"/>
        </w:numPr>
      </w:pPr>
      <w:r w:rsidRPr="00A2735B">
        <w:rPr>
          <w:b/>
          <w:bCs/>
        </w:rPr>
        <w:t>Playdough Sculpting with Tools:</w:t>
      </w:r>
      <w:r w:rsidRPr="00A2735B">
        <w:t xml:space="preserve"> Offer modeling clay and simple tools like rolling pins and cookie cutters. Children create freely, explore textures, and express their creativity without pressure for perfection. Model basic sculpting techniques and encourage open-ended exploration.</w:t>
      </w:r>
    </w:p>
    <w:p w14:paraId="6CF4384F" w14:textId="77777777" w:rsidR="00A2735B" w:rsidRPr="00A2735B" w:rsidRDefault="00A2735B" w:rsidP="00A2735B">
      <w:r w:rsidRPr="00A2735B">
        <w:rPr>
          <w:b/>
          <w:bCs/>
        </w:rPr>
        <w:t>Remember:</w:t>
      </w:r>
    </w:p>
    <w:p w14:paraId="70212DED" w14:textId="77777777" w:rsidR="00A2735B" w:rsidRPr="00A2735B" w:rsidRDefault="00A2735B" w:rsidP="00A2735B">
      <w:pPr>
        <w:numPr>
          <w:ilvl w:val="0"/>
          <w:numId w:val="15"/>
        </w:numPr>
      </w:pPr>
      <w:r w:rsidRPr="00A2735B">
        <w:t>Adapt activities to individual needs and interests.</w:t>
      </w:r>
    </w:p>
    <w:p w14:paraId="43EBC76C" w14:textId="77777777" w:rsidR="00A2735B" w:rsidRPr="00A2735B" w:rsidRDefault="00A2735B" w:rsidP="00A2735B">
      <w:pPr>
        <w:numPr>
          <w:ilvl w:val="0"/>
          <w:numId w:val="15"/>
        </w:numPr>
      </w:pPr>
      <w:r w:rsidRPr="00A2735B">
        <w:t>Offer open-ended materials and choices to foster engagement.</w:t>
      </w:r>
    </w:p>
    <w:p w14:paraId="474E4A7C" w14:textId="77777777" w:rsidR="00A2735B" w:rsidRPr="00A2735B" w:rsidRDefault="00A2735B" w:rsidP="00A2735B">
      <w:pPr>
        <w:numPr>
          <w:ilvl w:val="0"/>
          <w:numId w:val="15"/>
        </w:numPr>
      </w:pPr>
      <w:r w:rsidRPr="00A2735B">
        <w:t>Celebrate effort, participation, and progress over perfection.</w:t>
      </w:r>
    </w:p>
    <w:p w14:paraId="218C3F21" w14:textId="77777777" w:rsidR="00A2735B" w:rsidRPr="00A2735B" w:rsidRDefault="00A2735B" w:rsidP="00A2735B">
      <w:pPr>
        <w:numPr>
          <w:ilvl w:val="0"/>
          <w:numId w:val="15"/>
        </w:numPr>
      </w:pPr>
      <w:r w:rsidRPr="00A2735B">
        <w:t>Model respectful communication and collaborative problem-solving.</w:t>
      </w:r>
    </w:p>
    <w:p w14:paraId="102C7A4B" w14:textId="77777777" w:rsidR="009D17E1" w:rsidRDefault="009D17E1"/>
    <w:sectPr w:rsidR="009D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F70"/>
    <w:multiLevelType w:val="multilevel"/>
    <w:tmpl w:val="C9962D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421C7"/>
    <w:multiLevelType w:val="multilevel"/>
    <w:tmpl w:val="0E7850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77593"/>
    <w:multiLevelType w:val="multilevel"/>
    <w:tmpl w:val="B260BB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F3934"/>
    <w:multiLevelType w:val="multilevel"/>
    <w:tmpl w:val="5D5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B5E42"/>
    <w:multiLevelType w:val="hybridMultilevel"/>
    <w:tmpl w:val="3D74F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32388"/>
    <w:multiLevelType w:val="multilevel"/>
    <w:tmpl w:val="A8D8E1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D62103"/>
    <w:multiLevelType w:val="multilevel"/>
    <w:tmpl w:val="52420B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E151AA"/>
    <w:multiLevelType w:val="multilevel"/>
    <w:tmpl w:val="53FC5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E666C"/>
    <w:multiLevelType w:val="multilevel"/>
    <w:tmpl w:val="1C74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00A6B"/>
    <w:multiLevelType w:val="multilevel"/>
    <w:tmpl w:val="949E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84705"/>
    <w:multiLevelType w:val="multilevel"/>
    <w:tmpl w:val="BB10F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B1B2B"/>
    <w:multiLevelType w:val="multilevel"/>
    <w:tmpl w:val="023C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16E52"/>
    <w:multiLevelType w:val="multilevel"/>
    <w:tmpl w:val="399A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923E8"/>
    <w:multiLevelType w:val="multilevel"/>
    <w:tmpl w:val="6980D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9C5D5C"/>
    <w:multiLevelType w:val="multilevel"/>
    <w:tmpl w:val="AD28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794412">
    <w:abstractNumId w:val="4"/>
  </w:num>
  <w:num w:numId="2" w16cid:durableId="1450516421">
    <w:abstractNumId w:val="3"/>
  </w:num>
  <w:num w:numId="3" w16cid:durableId="580409858">
    <w:abstractNumId w:val="14"/>
  </w:num>
  <w:num w:numId="4" w16cid:durableId="1800681203">
    <w:abstractNumId w:val="13"/>
  </w:num>
  <w:num w:numId="5" w16cid:durableId="1132865722">
    <w:abstractNumId w:val="7"/>
  </w:num>
  <w:num w:numId="6" w16cid:durableId="431323432">
    <w:abstractNumId w:val="1"/>
  </w:num>
  <w:num w:numId="7" w16cid:durableId="230119618">
    <w:abstractNumId w:val="6"/>
  </w:num>
  <w:num w:numId="8" w16cid:durableId="698362895">
    <w:abstractNumId w:val="11"/>
  </w:num>
  <w:num w:numId="9" w16cid:durableId="1698773014">
    <w:abstractNumId w:val="12"/>
  </w:num>
  <w:num w:numId="10" w16cid:durableId="933394107">
    <w:abstractNumId w:val="9"/>
  </w:num>
  <w:num w:numId="11" w16cid:durableId="827481979">
    <w:abstractNumId w:val="10"/>
  </w:num>
  <w:num w:numId="12" w16cid:durableId="1627739382">
    <w:abstractNumId w:val="2"/>
  </w:num>
  <w:num w:numId="13" w16cid:durableId="260919328">
    <w:abstractNumId w:val="5"/>
  </w:num>
  <w:num w:numId="14" w16cid:durableId="1189104265">
    <w:abstractNumId w:val="0"/>
  </w:num>
  <w:num w:numId="15" w16cid:durableId="1350375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E3"/>
    <w:rsid w:val="000D3DDD"/>
    <w:rsid w:val="009D17E1"/>
    <w:rsid w:val="00A2735B"/>
    <w:rsid w:val="00C34CE3"/>
    <w:rsid w:val="00EA6505"/>
    <w:rsid w:val="00EC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F062"/>
  <w15:chartTrackingRefBased/>
  <w15:docId w15:val="{EFFBB7E9-944A-47C2-80F1-3AFF4095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C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C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34C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34C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4CE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4CE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4CE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CE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CE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4CE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4C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4C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4C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4C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4CE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34CE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34C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C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4CE3"/>
    <w:pPr>
      <w:spacing w:before="160"/>
      <w:jc w:val="center"/>
    </w:pPr>
    <w:rPr>
      <w:i/>
      <w:iCs/>
      <w:color w:val="404040" w:themeColor="text1" w:themeTint="BF"/>
    </w:rPr>
  </w:style>
  <w:style w:type="character" w:customStyle="1" w:styleId="QuoteChar">
    <w:name w:val="Quote Char"/>
    <w:basedOn w:val="DefaultParagraphFont"/>
    <w:link w:val="Quote"/>
    <w:uiPriority w:val="29"/>
    <w:rsid w:val="00C34CE3"/>
    <w:rPr>
      <w:i/>
      <w:iCs/>
      <w:color w:val="404040" w:themeColor="text1" w:themeTint="BF"/>
    </w:rPr>
  </w:style>
  <w:style w:type="paragraph" w:styleId="ListParagraph">
    <w:name w:val="List Paragraph"/>
    <w:basedOn w:val="Normal"/>
    <w:uiPriority w:val="34"/>
    <w:qFormat/>
    <w:rsid w:val="00C34CE3"/>
    <w:pPr>
      <w:ind w:left="720"/>
      <w:contextualSpacing/>
    </w:pPr>
  </w:style>
  <w:style w:type="character" w:styleId="IntenseEmphasis">
    <w:name w:val="Intense Emphasis"/>
    <w:basedOn w:val="DefaultParagraphFont"/>
    <w:uiPriority w:val="21"/>
    <w:qFormat/>
    <w:rsid w:val="00C34CE3"/>
    <w:rPr>
      <w:i/>
      <w:iCs/>
      <w:color w:val="0F4761" w:themeColor="accent1" w:themeShade="BF"/>
    </w:rPr>
  </w:style>
  <w:style w:type="paragraph" w:styleId="IntenseQuote">
    <w:name w:val="Intense Quote"/>
    <w:basedOn w:val="Normal"/>
    <w:next w:val="Normal"/>
    <w:link w:val="IntenseQuoteChar"/>
    <w:uiPriority w:val="30"/>
    <w:qFormat/>
    <w:rsid w:val="00C34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CE3"/>
    <w:rPr>
      <w:i/>
      <w:iCs/>
      <w:color w:val="0F4761" w:themeColor="accent1" w:themeShade="BF"/>
    </w:rPr>
  </w:style>
  <w:style w:type="character" w:styleId="IntenseReference">
    <w:name w:val="Intense Reference"/>
    <w:basedOn w:val="DefaultParagraphFont"/>
    <w:uiPriority w:val="32"/>
    <w:qFormat/>
    <w:rsid w:val="00C34C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765">
      <w:bodyDiv w:val="1"/>
      <w:marLeft w:val="0"/>
      <w:marRight w:val="0"/>
      <w:marTop w:val="0"/>
      <w:marBottom w:val="0"/>
      <w:divBdr>
        <w:top w:val="none" w:sz="0" w:space="0" w:color="auto"/>
        <w:left w:val="none" w:sz="0" w:space="0" w:color="auto"/>
        <w:bottom w:val="none" w:sz="0" w:space="0" w:color="auto"/>
        <w:right w:val="none" w:sz="0" w:space="0" w:color="auto"/>
      </w:divBdr>
    </w:div>
    <w:div w:id="1197429220">
      <w:bodyDiv w:val="1"/>
      <w:marLeft w:val="0"/>
      <w:marRight w:val="0"/>
      <w:marTop w:val="0"/>
      <w:marBottom w:val="0"/>
      <w:divBdr>
        <w:top w:val="none" w:sz="0" w:space="0" w:color="auto"/>
        <w:left w:val="none" w:sz="0" w:space="0" w:color="auto"/>
        <w:bottom w:val="none" w:sz="0" w:space="0" w:color="auto"/>
        <w:right w:val="none" w:sz="0" w:space="0" w:color="auto"/>
      </w:divBdr>
    </w:div>
    <w:div w:id="1458527260">
      <w:bodyDiv w:val="1"/>
      <w:marLeft w:val="0"/>
      <w:marRight w:val="0"/>
      <w:marTop w:val="0"/>
      <w:marBottom w:val="0"/>
      <w:divBdr>
        <w:top w:val="none" w:sz="0" w:space="0" w:color="auto"/>
        <w:left w:val="none" w:sz="0" w:space="0" w:color="auto"/>
        <w:bottom w:val="none" w:sz="0" w:space="0" w:color="auto"/>
        <w:right w:val="none" w:sz="0" w:space="0" w:color="auto"/>
      </w:divBdr>
    </w:div>
    <w:div w:id="2000306867">
      <w:bodyDiv w:val="1"/>
      <w:marLeft w:val="0"/>
      <w:marRight w:val="0"/>
      <w:marTop w:val="0"/>
      <w:marBottom w:val="0"/>
      <w:divBdr>
        <w:top w:val="none" w:sz="0" w:space="0" w:color="auto"/>
        <w:left w:val="none" w:sz="0" w:space="0" w:color="auto"/>
        <w:bottom w:val="none" w:sz="0" w:space="0" w:color="auto"/>
        <w:right w:val="none" w:sz="0" w:space="0" w:color="auto"/>
      </w:divBdr>
    </w:div>
    <w:div w:id="20302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2501</Words>
  <Characters>14256</Characters>
  <Application>Microsoft Office Word</Application>
  <DocSecurity>0</DocSecurity>
  <Lines>118</Lines>
  <Paragraphs>33</Paragraphs>
  <ScaleCrop>false</ScaleCrop>
  <Company>Oxford University Press</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Fatima</dc:creator>
  <cp:keywords/>
  <dc:description/>
  <cp:lastModifiedBy>Anum Fatima</cp:lastModifiedBy>
  <cp:revision>3</cp:revision>
  <dcterms:created xsi:type="dcterms:W3CDTF">2024-02-22T06:51:00Z</dcterms:created>
  <dcterms:modified xsi:type="dcterms:W3CDTF">2024-02-22T07:16:00Z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2024-02-22T07:00:26Z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4305bec8-6969-4cdc-84fd-63c19464fde3</vt:lpwstr>
  </property>
  <property fmtid="{D5CDD505-2E9C-101B-9397-08002B2CF9AE}" pid="8" name="MSIP_Label_be5cb09a-2992-49d6-8ac9-5f63e7b1ad2f_ContentBits">
    <vt:lpwstr>0</vt:lpwstr>
  </property>
</Properties>
</file>